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44C34" w:rsidR="00457EF9" w:rsidRDefault="00546EAA" w14:paraId="76807854" wp14:textId="77777777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You will be writing instructions for good hand washing. Your instructions must be easy to follow.</w:t>
      </w:r>
      <w:r w:rsidRPr="00546EAA">
        <w:rPr>
          <w:rFonts w:ascii="SassoonPrimaryInfant" w:hAnsi="SassoonPrimaryInfant"/>
          <w:sz w:val="28"/>
        </w:rPr>
        <w:t xml:space="preserve"> </w:t>
      </w:r>
      <w:r w:rsidRPr="00244C34">
        <w:rPr>
          <w:rFonts w:ascii="SassoonPrimaryInfant" w:hAnsi="SassoonPrimaryInfant"/>
          <w:sz w:val="28"/>
        </w:rPr>
        <w:t>Remember to present y</w:t>
      </w:r>
      <w:r>
        <w:rPr>
          <w:rFonts w:ascii="SassoonPrimaryInfant" w:hAnsi="SassoonPrimaryInfant"/>
          <w:sz w:val="28"/>
        </w:rPr>
        <w:t>our work in the style of instructions</w:t>
      </w:r>
      <w:r w:rsidRPr="00244C34">
        <w:rPr>
          <w:rFonts w:ascii="SassoonPrimaryInfant" w:hAnsi="SassoonPrimaryInfant"/>
          <w:sz w:val="28"/>
        </w:rPr>
        <w:t xml:space="preserve"> and to use </w:t>
      </w:r>
      <w:r>
        <w:rPr>
          <w:rFonts w:ascii="SassoonPrimaryInfant" w:hAnsi="SassoonPrimaryInfant"/>
          <w:sz w:val="28"/>
        </w:rPr>
        <w:t xml:space="preserve">clear </w:t>
      </w:r>
      <w:r w:rsidRPr="00244C34">
        <w:rPr>
          <w:rFonts w:ascii="SassoonPrimaryInfant" w:hAnsi="SassoonPrimaryInfant"/>
          <w:sz w:val="28"/>
        </w:rPr>
        <w:t>language.</w:t>
      </w:r>
      <w:r>
        <w:rPr>
          <w:rFonts w:ascii="SassoonPrimaryInfant" w:hAnsi="SassoonPrimaryInfant"/>
          <w:sz w:val="28"/>
        </w:rPr>
        <w:t xml:space="preserve"> Make sure you include the following in your instructions:</w:t>
      </w:r>
      <w:r w:rsidRPr="00244C34" w:rsidR="00244C34">
        <w:rPr>
          <w:rFonts w:ascii="SassoonPrimaryInfant" w:hAnsi="SassoonPrimaryInfant"/>
          <w:sz w:val="28"/>
        </w:rPr>
        <w:t xml:space="preserve"> </w:t>
      </w:r>
    </w:p>
    <w:p xmlns:wp14="http://schemas.microsoft.com/office/word/2010/wordml" w:rsidR="00546EAA" w:rsidP="00244C34" w:rsidRDefault="00546EAA" w14:paraId="1E086FF4" wp14:textId="7777777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 title</w:t>
      </w:r>
    </w:p>
    <w:p xmlns:wp14="http://schemas.microsoft.com/office/word/2010/wordml" w:rsidRPr="00244C34" w:rsidR="00244C34" w:rsidP="00244C34" w:rsidRDefault="00546EAA" w14:paraId="18353669" wp14:textId="7777777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 ‘what you will need’ list</w:t>
      </w:r>
    </w:p>
    <w:p xmlns:wp14="http://schemas.microsoft.com/office/word/2010/wordml" w:rsidRPr="00244C34" w:rsidR="00244C34" w:rsidP="00244C34" w:rsidRDefault="00546EAA" w14:paraId="0DFD4198" wp14:textId="7777777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Numbers for each step</w:t>
      </w:r>
    </w:p>
    <w:p xmlns:wp14="http://schemas.microsoft.com/office/word/2010/wordml" w:rsidR="00244C34" w:rsidP="00244C34" w:rsidRDefault="00546EAA" w14:paraId="6D4D9CFC" wp14:textId="7777777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Conjunctions (FANBOYS and ISAWAWABUB)</w:t>
      </w:r>
    </w:p>
    <w:p xmlns:wp14="http://schemas.microsoft.com/office/word/2010/wordml" w:rsidR="00546EAA" w:rsidP="00244C34" w:rsidRDefault="00546EAA" w14:paraId="13A07282" wp14:textId="7777777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Imperative verbs</w:t>
      </w:r>
    </w:p>
    <w:p xmlns:wp14="http://schemas.microsoft.com/office/word/2010/wordml" w:rsidRPr="00546EAA" w:rsidR="00546EAA" w:rsidP="00546EAA" w:rsidRDefault="00546EAA" w14:paraId="672A6659" wp14:textId="77777777" wp14:noSpellErr="1">
      <w:pPr/>
      <w:r w:rsidR="00546EAA">
        <w:drawing>
          <wp:inline xmlns:wp14="http://schemas.microsoft.com/office/word/2010/wordprocessingDrawing" wp14:editId="47F5B93C" wp14:anchorId="7366C91B">
            <wp:extent cx="5731510" cy="3771703"/>
            <wp:effectExtent l="0" t="0" r="2540" b="635"/>
            <wp:docPr id="269409100" name="Picture 3" descr="Image result for hand washing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9a6782d58ebf443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77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47F5B93C" w:rsidP="100EDB4C" w:rsidRDefault="47F5B93C" w14:paraId="3011EAFC" w14:textId="27A10D93">
      <w:pPr>
        <w:pStyle w:val="Normal"/>
      </w:pPr>
      <w:r w:rsidR="47F5B93C">
        <w:drawing>
          <wp:inline wp14:editId="49125BAB" wp14:anchorId="29A9B91A">
            <wp:extent cx="5724524" cy="8115300"/>
            <wp:effectExtent l="0" t="0" r="0" b="0"/>
            <wp:docPr id="18209230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12238ec02847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46EAA" w:rsidR="00546EA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C05"/>
    <w:multiLevelType w:val="hybridMultilevel"/>
    <w:tmpl w:val="A8682C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4"/>
    <w:rsid w:val="00244C34"/>
    <w:rsid w:val="003B2DCC"/>
    <w:rsid w:val="00481F18"/>
    <w:rsid w:val="00546EAA"/>
    <w:rsid w:val="100EDB4C"/>
    <w:rsid w:val="47F5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1BE6"/>
  <w15:chartTrackingRefBased/>
  <w15:docId w15:val="{D317E765-5E38-4F3C-B373-167D0B9E1B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9a6782d58ebf443b" /><Relationship Type="http://schemas.openxmlformats.org/officeDocument/2006/relationships/image" Target="/media/image3.jpg" Id="Rd012238ec02847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315E0E-3423-44E5-8B31-9D7C20652C34}"/>
</file>

<file path=customXml/itemProps2.xml><?xml version="1.0" encoding="utf-8"?>
<ds:datastoreItem xmlns:ds="http://schemas.openxmlformats.org/officeDocument/2006/customXml" ds:itemID="{FF651645-B696-4E7B-A6F8-FF56A2C4FE32}"/>
</file>

<file path=customXml/itemProps3.xml><?xml version="1.0" encoding="utf-8"?>
<ds:datastoreItem xmlns:ds="http://schemas.openxmlformats.org/officeDocument/2006/customXml" ds:itemID="{67ED654C-5451-4173-9835-F2042B2F6A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Rebecca Letts</cp:lastModifiedBy>
  <cp:revision>3</cp:revision>
  <dcterms:created xsi:type="dcterms:W3CDTF">2020-03-17T15:49:00Z</dcterms:created>
  <dcterms:modified xsi:type="dcterms:W3CDTF">2020-03-18T13:36:09Z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21320700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